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64B3" w14:textId="77777777" w:rsidR="00515A5E" w:rsidRPr="00515A5E" w:rsidRDefault="00515A5E" w:rsidP="00515A5E">
      <w:pPr>
        <w:ind w:firstLine="0"/>
        <w:rPr>
          <w:rFonts w:cs="Arial"/>
          <w:b/>
        </w:rPr>
      </w:pPr>
    </w:p>
    <w:p w14:paraId="3C42F09C" w14:textId="77777777" w:rsidR="00515A5E" w:rsidRPr="00515A5E" w:rsidRDefault="00515A5E" w:rsidP="00515A5E">
      <w:pPr>
        <w:ind w:firstLine="0"/>
        <w:rPr>
          <w:rFonts w:cs="Arial"/>
          <w:b/>
        </w:rPr>
      </w:pPr>
    </w:p>
    <w:p w14:paraId="6F155262" w14:textId="77777777" w:rsidR="00515A5E" w:rsidRPr="00515A5E" w:rsidRDefault="00515A5E" w:rsidP="00515A5E">
      <w:pPr>
        <w:ind w:firstLine="0"/>
        <w:jc w:val="center"/>
        <w:rPr>
          <w:rFonts w:cs="Arial"/>
          <w:b/>
        </w:rPr>
      </w:pPr>
      <w:r w:rsidRPr="00515A5E">
        <w:rPr>
          <w:rFonts w:cs="Arial"/>
          <w:b/>
        </w:rPr>
        <w:t>Žiadosť dotknutej osoby na uplatnenie jej práv</w:t>
      </w:r>
    </w:p>
    <w:p w14:paraId="20065EE8" w14:textId="77777777" w:rsidR="00515A5E" w:rsidRPr="00515A5E" w:rsidRDefault="00515A5E" w:rsidP="00515A5E">
      <w:pPr>
        <w:ind w:firstLine="0"/>
        <w:jc w:val="center"/>
        <w:rPr>
          <w:rFonts w:cs="Arial"/>
        </w:rPr>
      </w:pPr>
      <w:bookmarkStart w:id="0" w:name="_Hlk87950355"/>
      <w:r w:rsidRPr="00515A5E">
        <w:rPr>
          <w:rFonts w:cs="Arial"/>
        </w:rPr>
        <w:t xml:space="preserve">V zmysle článku 7 a článku 15 až 22 </w:t>
      </w:r>
      <w:bookmarkEnd w:id="0"/>
      <w:r w:rsidRPr="00515A5E">
        <w:rPr>
          <w:rFonts w:cs="Arial"/>
        </w:rPr>
        <w:t>Nariadenia Európskeho parlamentu a rady (EÚ) 2016/679.</w:t>
      </w:r>
    </w:p>
    <w:p w14:paraId="2F73B3F0" w14:textId="77777777" w:rsidR="00515A5E" w:rsidRPr="00515A5E" w:rsidRDefault="00515A5E" w:rsidP="00515A5E">
      <w:pPr>
        <w:ind w:firstLine="0"/>
        <w:rPr>
          <w:rFonts w:cs="Arial"/>
        </w:rPr>
      </w:pPr>
    </w:p>
    <w:p w14:paraId="04CAC6DF" w14:textId="77777777" w:rsidR="00515A5E" w:rsidRPr="00515A5E" w:rsidRDefault="00515A5E" w:rsidP="00515A5E">
      <w:pPr>
        <w:ind w:firstLine="0"/>
        <w:rPr>
          <w:rFonts w:cs="Arial"/>
          <w:b/>
          <w:u w:val="single"/>
        </w:rPr>
      </w:pPr>
    </w:p>
    <w:p w14:paraId="723C13D4" w14:textId="77777777" w:rsidR="00515A5E" w:rsidRDefault="00515A5E" w:rsidP="00515A5E">
      <w:pPr>
        <w:ind w:firstLine="0"/>
        <w:rPr>
          <w:rFonts w:cs="Arial"/>
          <w:b/>
        </w:rPr>
      </w:pPr>
      <w:r w:rsidRPr="00515A5E">
        <w:rPr>
          <w:rFonts w:cs="Arial"/>
          <w:b/>
        </w:rPr>
        <w:t>Adresát (</w:t>
      </w:r>
      <w:r>
        <w:rPr>
          <w:rFonts w:cs="Arial"/>
          <w:b/>
        </w:rPr>
        <w:t>P</w:t>
      </w:r>
      <w:r w:rsidRPr="00515A5E">
        <w:rPr>
          <w:rFonts w:cs="Arial"/>
          <w:b/>
        </w:rPr>
        <w:t>revádzkovateľ):</w:t>
      </w:r>
      <w:r>
        <w:rPr>
          <w:rFonts w:cs="Arial"/>
          <w:b/>
        </w:rPr>
        <w:t xml:space="preserve"> </w:t>
      </w:r>
    </w:p>
    <w:p w14:paraId="05D19C69" w14:textId="77777777" w:rsidR="00515A5E" w:rsidRDefault="00515A5E" w:rsidP="00515A5E">
      <w:pPr>
        <w:ind w:firstLine="0"/>
        <w:rPr>
          <w:rFonts w:cs="Arial"/>
          <w:b/>
        </w:rPr>
      </w:pPr>
      <w:r w:rsidRPr="00515A5E">
        <w:rPr>
          <w:rFonts w:cs="Arial"/>
        </w:rPr>
        <w:t xml:space="preserve">SFÉRA, </w:t>
      </w:r>
      <w:proofErr w:type="spellStart"/>
      <w:r w:rsidRPr="00515A5E">
        <w:rPr>
          <w:rFonts w:cs="Arial"/>
        </w:rPr>
        <w:t>a.s</w:t>
      </w:r>
      <w:proofErr w:type="spellEnd"/>
      <w:r w:rsidRPr="00515A5E">
        <w:rPr>
          <w:rFonts w:cs="Arial"/>
        </w:rPr>
        <w:t>.</w:t>
      </w:r>
    </w:p>
    <w:p w14:paraId="556A2D4D" w14:textId="77777777" w:rsidR="00515A5E" w:rsidRDefault="00515A5E" w:rsidP="00515A5E">
      <w:pPr>
        <w:ind w:firstLine="0"/>
        <w:rPr>
          <w:rFonts w:cs="Arial"/>
          <w:b/>
          <w:bCs/>
        </w:rPr>
      </w:pPr>
      <w:proofErr w:type="spellStart"/>
      <w:r w:rsidRPr="005B17D4">
        <w:t>Karadžičova</w:t>
      </w:r>
      <w:proofErr w:type="spellEnd"/>
      <w:r w:rsidRPr="005B17D4">
        <w:t xml:space="preserve"> 2, 811 08  Bratislava</w:t>
      </w:r>
      <w:r w:rsidRPr="00515A5E">
        <w:rPr>
          <w:rFonts w:cs="Arial"/>
          <w:b/>
          <w:bCs/>
        </w:rPr>
        <w:t xml:space="preserve"> </w:t>
      </w:r>
    </w:p>
    <w:p w14:paraId="6558D5E9" w14:textId="77777777" w:rsidR="00515A5E" w:rsidRDefault="00515A5E" w:rsidP="00515A5E">
      <w:pPr>
        <w:ind w:firstLine="0"/>
        <w:rPr>
          <w:rFonts w:cs="Arial"/>
          <w:b/>
        </w:rPr>
      </w:pPr>
    </w:p>
    <w:p w14:paraId="1C133DEA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  <w:b/>
        </w:rPr>
        <w:t>Žiadateľ ( dotknutá osoba):</w:t>
      </w:r>
    </w:p>
    <w:p w14:paraId="293AED8F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</w:rPr>
        <w:t xml:space="preserve">Titul: </w:t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  <w:t>Meno:</w:t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  <w:t>Priezvisko:</w:t>
      </w:r>
    </w:p>
    <w:p w14:paraId="54B85F97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</w:rPr>
        <w:t>Adresa:</w:t>
      </w:r>
    </w:p>
    <w:p w14:paraId="4037F920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</w:rPr>
        <w:t>E-mailová adresa:</w:t>
      </w:r>
    </w:p>
    <w:p w14:paraId="3E5D0F3A" w14:textId="77777777" w:rsidR="00515A5E" w:rsidRPr="00515A5E" w:rsidRDefault="00515A5E" w:rsidP="00515A5E">
      <w:pPr>
        <w:ind w:firstLine="0"/>
        <w:rPr>
          <w:rFonts w:cs="Arial"/>
          <w:b/>
        </w:rPr>
      </w:pPr>
    </w:p>
    <w:p w14:paraId="131DEC4E" w14:textId="77777777" w:rsidR="00515A5E" w:rsidRPr="00515A5E" w:rsidRDefault="00515A5E" w:rsidP="00515A5E">
      <w:pPr>
        <w:ind w:firstLine="0"/>
        <w:rPr>
          <w:rFonts w:cs="Arial"/>
          <w:b/>
        </w:rPr>
      </w:pPr>
      <w:r w:rsidRPr="00515A5E">
        <w:rPr>
          <w:rFonts w:cs="Arial"/>
          <w:b/>
        </w:rPr>
        <w:t xml:space="preserve">Status dotknutej osoby voči </w:t>
      </w:r>
      <w:r>
        <w:rPr>
          <w:rFonts w:cs="Arial"/>
          <w:b/>
        </w:rPr>
        <w:t>P</w:t>
      </w:r>
      <w:r w:rsidRPr="00515A5E">
        <w:rPr>
          <w:rFonts w:cs="Arial"/>
          <w:b/>
        </w:rPr>
        <w:t>revádzkovateľovi (vyznačiť):</w:t>
      </w:r>
    </w:p>
    <w:p w14:paraId="7DFF23B4" w14:textId="77777777" w:rsidR="00515A5E" w:rsidRPr="00515A5E" w:rsidRDefault="00515A5E" w:rsidP="00515A5E">
      <w:pPr>
        <w:numPr>
          <w:ilvl w:val="0"/>
          <w:numId w:val="4"/>
        </w:numPr>
        <w:rPr>
          <w:rFonts w:cs="Arial"/>
        </w:rPr>
      </w:pPr>
      <w:r w:rsidRPr="00515A5E">
        <w:rPr>
          <w:rFonts w:cs="Arial"/>
        </w:rPr>
        <w:t>zamestnanec</w:t>
      </w:r>
    </w:p>
    <w:p w14:paraId="4009B982" w14:textId="77777777" w:rsidR="00515A5E" w:rsidRPr="00515A5E" w:rsidRDefault="00515A5E" w:rsidP="00515A5E">
      <w:pPr>
        <w:numPr>
          <w:ilvl w:val="0"/>
          <w:numId w:val="4"/>
        </w:numPr>
        <w:rPr>
          <w:rFonts w:cs="Arial"/>
        </w:rPr>
      </w:pPr>
      <w:r w:rsidRPr="00515A5E">
        <w:rPr>
          <w:rFonts w:cs="Arial"/>
        </w:rPr>
        <w:t>bývalý zamestnanec</w:t>
      </w:r>
    </w:p>
    <w:p w14:paraId="501E99A6" w14:textId="77777777" w:rsidR="00515A5E" w:rsidRPr="00515A5E" w:rsidRDefault="00515A5E" w:rsidP="00515A5E">
      <w:pPr>
        <w:numPr>
          <w:ilvl w:val="0"/>
          <w:numId w:val="4"/>
        </w:numPr>
        <w:rPr>
          <w:rFonts w:cs="Arial"/>
        </w:rPr>
      </w:pPr>
      <w:r w:rsidRPr="00515A5E">
        <w:rPr>
          <w:rFonts w:cs="Arial"/>
        </w:rPr>
        <w:t>iná fyzická osoba</w:t>
      </w:r>
    </w:p>
    <w:p w14:paraId="40F964F3" w14:textId="77777777" w:rsidR="00515A5E" w:rsidRPr="00515A5E" w:rsidRDefault="00515A5E" w:rsidP="00515A5E">
      <w:pPr>
        <w:ind w:firstLine="0"/>
        <w:rPr>
          <w:rFonts w:cs="Arial"/>
        </w:rPr>
      </w:pPr>
    </w:p>
    <w:p w14:paraId="3AA28A7B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  <w:b/>
        </w:rPr>
        <w:t>Požadovaný spôsob vybavenia žiadosti</w:t>
      </w:r>
      <w:r w:rsidRPr="00515A5E">
        <w:rPr>
          <w:rFonts w:cs="Arial"/>
          <w:b/>
          <w:u w:val="single"/>
        </w:rPr>
        <w:t>:</w:t>
      </w:r>
      <w:r w:rsidRPr="00515A5E">
        <w:rPr>
          <w:rFonts w:cs="Arial"/>
          <w:b/>
        </w:rPr>
        <w:t xml:space="preserve"> </w:t>
      </w:r>
      <w:r w:rsidRPr="00515A5E">
        <w:rPr>
          <w:rFonts w:cs="Arial"/>
        </w:rPr>
        <w:t>(vyznačiť jednu možnosť):</w:t>
      </w:r>
    </w:p>
    <w:p w14:paraId="08A7601C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</w:rPr>
        <w:t>(Prevádzkovateľ poskytne žiadateľovi informácie v listinnej alebo elektronickej podobe, spravidla v rovnakej podobe, v akej bola podaná žiadosť.):</w:t>
      </w:r>
    </w:p>
    <w:p w14:paraId="181EDA55" w14:textId="77777777" w:rsidR="00515A5E" w:rsidRPr="00515A5E" w:rsidRDefault="00515A5E" w:rsidP="00515A5E">
      <w:pPr>
        <w:numPr>
          <w:ilvl w:val="0"/>
          <w:numId w:val="5"/>
        </w:numPr>
        <w:rPr>
          <w:rFonts w:cs="Arial"/>
        </w:rPr>
      </w:pPr>
      <w:r w:rsidRPr="00515A5E">
        <w:rPr>
          <w:rFonts w:cs="Arial"/>
        </w:rPr>
        <w:t>písomne poštou na adresu žiadateľa</w:t>
      </w:r>
    </w:p>
    <w:p w14:paraId="72AA9F48" w14:textId="77777777" w:rsidR="00515A5E" w:rsidRPr="00515A5E" w:rsidRDefault="00515A5E" w:rsidP="00515A5E">
      <w:pPr>
        <w:numPr>
          <w:ilvl w:val="0"/>
          <w:numId w:val="5"/>
        </w:numPr>
        <w:rPr>
          <w:rFonts w:cs="Arial"/>
        </w:rPr>
      </w:pPr>
      <w:r w:rsidRPr="00515A5E">
        <w:rPr>
          <w:rFonts w:cs="Arial"/>
        </w:rPr>
        <w:t>elektronicky na e-mailovej adrese žiadateľa</w:t>
      </w:r>
    </w:p>
    <w:p w14:paraId="16AD7409" w14:textId="77777777" w:rsidR="00515A5E" w:rsidRPr="00515A5E" w:rsidRDefault="00515A5E" w:rsidP="00515A5E">
      <w:pPr>
        <w:numPr>
          <w:ilvl w:val="0"/>
          <w:numId w:val="5"/>
        </w:numPr>
        <w:rPr>
          <w:rFonts w:cs="Arial"/>
        </w:rPr>
      </w:pPr>
      <w:r w:rsidRPr="00515A5E">
        <w:rPr>
          <w:rFonts w:cs="Arial"/>
        </w:rPr>
        <w:t>ústne osobne alebo telefonicky (ak je to možné) a dodatočne elektronicky e-mailom</w:t>
      </w:r>
    </w:p>
    <w:p w14:paraId="17493FE2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</w:rPr>
        <w:t>Pokiaľ sa žiadosť týka údajov osobitnej kategórie, Prevádzkovateľ poskytuje žiadateľovi informácie výlučne osobne alebo poštou do vlastných rúk</w:t>
      </w:r>
      <w:r>
        <w:rPr>
          <w:rFonts w:cs="Arial"/>
        </w:rPr>
        <w:t>.</w:t>
      </w:r>
    </w:p>
    <w:p w14:paraId="702486EF" w14:textId="77777777" w:rsidR="00515A5E" w:rsidRPr="00515A5E" w:rsidRDefault="00515A5E" w:rsidP="00515A5E">
      <w:pPr>
        <w:ind w:firstLine="0"/>
        <w:rPr>
          <w:rFonts w:cs="Arial"/>
          <w:b/>
        </w:rPr>
      </w:pPr>
    </w:p>
    <w:p w14:paraId="445963C1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  <w:b/>
        </w:rPr>
        <w:t xml:space="preserve">Právo, ktoré si v zmysle GDPR dotknutá osoba svojou žiadosťou uplatňuje </w:t>
      </w:r>
      <w:r w:rsidRPr="00515A5E">
        <w:rPr>
          <w:rFonts w:cs="Arial"/>
        </w:rPr>
        <w:t>(vyznačiť aj viac možností):</w:t>
      </w:r>
    </w:p>
    <w:p w14:paraId="3454B05E" w14:textId="77777777" w:rsidR="00515A5E" w:rsidRPr="00515A5E" w:rsidRDefault="00515A5E" w:rsidP="00515A5E">
      <w:pPr>
        <w:numPr>
          <w:ilvl w:val="0"/>
          <w:numId w:val="6"/>
        </w:numPr>
        <w:rPr>
          <w:rFonts w:cs="Arial"/>
          <w:b/>
        </w:rPr>
      </w:pPr>
      <w:r w:rsidRPr="00515A5E">
        <w:rPr>
          <w:rFonts w:cs="Arial"/>
          <w:b/>
        </w:rPr>
        <w:t>odvolanie súhlasu</w:t>
      </w:r>
      <w:r w:rsidRPr="00515A5E">
        <w:rPr>
          <w:rFonts w:cs="Arial"/>
        </w:rPr>
        <w:t>, ak sa osobné údaje spracúvajú na základe súhlasu dotknutej osoby (čl. 7)</w:t>
      </w:r>
    </w:p>
    <w:p w14:paraId="2FFEC40A" w14:textId="77777777" w:rsidR="00515A5E" w:rsidRPr="00515A5E" w:rsidRDefault="00515A5E" w:rsidP="00515A5E">
      <w:pPr>
        <w:ind w:left="709" w:firstLine="0"/>
        <w:rPr>
          <w:rFonts w:cs="Arial"/>
        </w:rPr>
      </w:pPr>
      <w:r w:rsidRPr="00515A5E">
        <w:rPr>
          <w:rFonts w:cs="Arial"/>
        </w:rPr>
        <w:t>(odvolanie súhlasu nemá vplyv na zákonnosť spracúvania osobných údajov, ktoré boli na jeho základe spracúvané do jeho odvolania)</w:t>
      </w:r>
    </w:p>
    <w:p w14:paraId="5BB38ED2" w14:textId="77777777" w:rsidR="00515A5E" w:rsidRPr="00515A5E" w:rsidRDefault="00515A5E" w:rsidP="00515A5E">
      <w:pPr>
        <w:numPr>
          <w:ilvl w:val="0"/>
          <w:numId w:val="6"/>
        </w:numPr>
        <w:rPr>
          <w:rFonts w:cs="Arial"/>
          <w:b/>
        </w:rPr>
      </w:pPr>
      <w:r w:rsidRPr="00515A5E">
        <w:rPr>
          <w:rFonts w:cs="Arial"/>
          <w:b/>
        </w:rPr>
        <w:t xml:space="preserve">prístup </w:t>
      </w:r>
      <w:r w:rsidRPr="00515A5E">
        <w:rPr>
          <w:rFonts w:cs="Arial"/>
        </w:rPr>
        <w:t xml:space="preserve">k osobným údajom; </w:t>
      </w:r>
      <w:r w:rsidRPr="00515A5E">
        <w:rPr>
          <w:rFonts w:cs="Arial"/>
          <w:b/>
        </w:rPr>
        <w:t>potvrdenie</w:t>
      </w:r>
      <w:r w:rsidRPr="00515A5E">
        <w:rPr>
          <w:rFonts w:cs="Arial"/>
        </w:rPr>
        <w:t xml:space="preserve"> o ich spracúvaní; </w:t>
      </w:r>
      <w:r w:rsidRPr="00515A5E">
        <w:rPr>
          <w:rFonts w:cs="Arial"/>
          <w:b/>
        </w:rPr>
        <w:t>kópia</w:t>
      </w:r>
      <w:r w:rsidRPr="00515A5E">
        <w:rPr>
          <w:rFonts w:cs="Arial"/>
        </w:rPr>
        <w:t xml:space="preserve"> osobných údajov (čl. 15)</w:t>
      </w:r>
    </w:p>
    <w:p w14:paraId="127AEA4E" w14:textId="77777777" w:rsidR="00515A5E" w:rsidRPr="00515A5E" w:rsidRDefault="00515A5E" w:rsidP="00515A5E">
      <w:pPr>
        <w:ind w:left="709" w:firstLine="0"/>
        <w:rPr>
          <w:rFonts w:cs="Arial"/>
          <w:b/>
        </w:rPr>
      </w:pPr>
      <w:r w:rsidRPr="00515A5E">
        <w:rPr>
          <w:rFonts w:cs="Arial"/>
        </w:rPr>
        <w:t>(prístup nesmie mať nepriaznivé dôsledky na práva iných fyzických osôb)</w:t>
      </w:r>
    </w:p>
    <w:p w14:paraId="107B67EA" w14:textId="77777777" w:rsidR="00515A5E" w:rsidRPr="00515A5E" w:rsidRDefault="00515A5E" w:rsidP="00515A5E">
      <w:pPr>
        <w:numPr>
          <w:ilvl w:val="0"/>
          <w:numId w:val="6"/>
        </w:numPr>
        <w:rPr>
          <w:rFonts w:cs="Arial"/>
          <w:b/>
        </w:rPr>
      </w:pPr>
      <w:r w:rsidRPr="00515A5E">
        <w:rPr>
          <w:rFonts w:cs="Arial"/>
          <w:b/>
        </w:rPr>
        <w:t xml:space="preserve">oprava a doplnenie </w:t>
      </w:r>
      <w:r w:rsidRPr="00515A5E">
        <w:rPr>
          <w:rFonts w:cs="Arial"/>
        </w:rPr>
        <w:t>osobných údajov (čl. 16)</w:t>
      </w:r>
    </w:p>
    <w:p w14:paraId="694E2A9C" w14:textId="505D2E3D" w:rsidR="00515A5E" w:rsidRPr="00515A5E" w:rsidRDefault="00515A5E" w:rsidP="00515A5E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  <w:b/>
        </w:rPr>
        <w:t xml:space="preserve">výmaz </w:t>
      </w:r>
      <w:r w:rsidRPr="00515A5E">
        <w:rPr>
          <w:rFonts w:cs="Arial"/>
        </w:rPr>
        <w:t>osobných údajov (právo „na zabudnutie“) (čl. 17)</w:t>
      </w:r>
    </w:p>
    <w:p w14:paraId="76C5A21F" w14:textId="279F19CF" w:rsidR="00515A5E" w:rsidRPr="00515A5E" w:rsidRDefault="00515A5E" w:rsidP="00515A5E">
      <w:pPr>
        <w:ind w:left="709" w:firstLine="0"/>
        <w:rPr>
          <w:rFonts w:cs="Arial"/>
        </w:rPr>
      </w:pPr>
      <w:r w:rsidRPr="00515A5E">
        <w:rPr>
          <w:rFonts w:cs="Arial"/>
        </w:rPr>
        <w:t xml:space="preserve">(nepotrebných, spracúvaných nezákonne, pri odvolaní súhlasu na spracovanie, ak neexistuje iný právny základ spracúvania; </w:t>
      </w:r>
      <w:r w:rsidRPr="00515A5E">
        <w:rPr>
          <w:rFonts w:cs="Arial"/>
          <w:b/>
        </w:rPr>
        <w:t>neuplatňuje sa</w:t>
      </w:r>
      <w:r w:rsidRPr="00515A5E">
        <w:rPr>
          <w:rFonts w:cs="Arial"/>
        </w:rPr>
        <w:t xml:space="preserve"> pri údajoch spracúvaných </w:t>
      </w:r>
      <w:r w:rsidRPr="0070771D">
        <w:rPr>
          <w:rFonts w:cs="Arial"/>
        </w:rPr>
        <w:t>pri výkone verejnej moci zverenej prevádzkovateľovi</w:t>
      </w:r>
      <w:r w:rsidRPr="00515A5E">
        <w:rPr>
          <w:rFonts w:cs="Arial"/>
        </w:rPr>
        <w:t>, spracúvaných na účel archivácie, vedecký alebo štatistický účel, historický výskum, na uplatnenie práva na slobodu prejavu a práva na informácie, na preukazovanie a uplatňovanie právnych nárokov)</w:t>
      </w:r>
    </w:p>
    <w:p w14:paraId="16E97E58" w14:textId="77777777" w:rsidR="00515A5E" w:rsidRPr="00515A5E" w:rsidRDefault="00515A5E" w:rsidP="00515A5E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  <w:b/>
        </w:rPr>
        <w:t xml:space="preserve">obmedzenie spracúvania </w:t>
      </w:r>
      <w:r w:rsidRPr="00515A5E">
        <w:rPr>
          <w:rFonts w:cs="Arial"/>
        </w:rPr>
        <w:t>osobných údajov (čl. 18)</w:t>
      </w:r>
    </w:p>
    <w:p w14:paraId="16A0ABD8" w14:textId="1DADF457" w:rsidR="00515A5E" w:rsidRPr="00515A5E" w:rsidRDefault="00515A5E" w:rsidP="00515A5E">
      <w:pPr>
        <w:ind w:left="709" w:firstLine="0"/>
        <w:rPr>
          <w:rFonts w:cs="Arial"/>
        </w:rPr>
      </w:pPr>
      <w:r w:rsidRPr="00515A5E">
        <w:rPr>
          <w:rFonts w:cs="Arial"/>
        </w:rPr>
        <w:t xml:space="preserve">(do vykonania opravy nesprávnych údajov; do overenia či oprávnené záujmy </w:t>
      </w:r>
      <w:r w:rsidR="0009633F" w:rsidRPr="0009633F">
        <w:rPr>
          <w:rFonts w:cs="Arial"/>
        </w:rPr>
        <w:t xml:space="preserve">SFÉRA, </w:t>
      </w:r>
      <w:proofErr w:type="spellStart"/>
      <w:r w:rsidR="0009633F" w:rsidRPr="0009633F">
        <w:rPr>
          <w:rFonts w:cs="Arial"/>
        </w:rPr>
        <w:t>a.s</w:t>
      </w:r>
      <w:proofErr w:type="spellEnd"/>
      <w:r w:rsidR="0009633F" w:rsidRPr="0009633F">
        <w:rPr>
          <w:rFonts w:cs="Arial"/>
        </w:rPr>
        <w:t>.,</w:t>
      </w:r>
      <w:r w:rsidRPr="0009633F">
        <w:rPr>
          <w:rFonts w:cs="Arial"/>
        </w:rPr>
        <w:t xml:space="preserve"> neprevažujú záujmy dotknutej osoby; ak dotknutá osoba namieta výmaz úd</w:t>
      </w:r>
      <w:r w:rsidRPr="00515A5E">
        <w:rPr>
          <w:rFonts w:cs="Arial"/>
        </w:rPr>
        <w:t>ajov a požaduje ho nahradiť obmedzením spracúvania; ak už prevádzkovateľ údaje nepotrebuje, ale potrebuje ich dotknutá osoba na uplatnenie právneho nároku)</w:t>
      </w:r>
    </w:p>
    <w:p w14:paraId="2CED47F3" w14:textId="358374CA" w:rsidR="00515A5E" w:rsidRPr="00515A5E" w:rsidRDefault="00515A5E" w:rsidP="00515A5E">
      <w:pPr>
        <w:numPr>
          <w:ilvl w:val="0"/>
          <w:numId w:val="6"/>
        </w:numPr>
        <w:rPr>
          <w:rFonts w:cs="Arial"/>
        </w:rPr>
      </w:pPr>
      <w:r w:rsidRPr="0070771D">
        <w:rPr>
          <w:rFonts w:cs="Arial"/>
          <w:b/>
        </w:rPr>
        <w:t>pren</w:t>
      </w:r>
      <w:r w:rsidR="0070771D" w:rsidRPr="0070771D">
        <w:rPr>
          <w:rFonts w:cs="Arial"/>
          <w:b/>
        </w:rPr>
        <w:t>osnosť</w:t>
      </w:r>
      <w:r w:rsidRPr="00515A5E">
        <w:rPr>
          <w:rFonts w:cs="Arial"/>
          <w:b/>
        </w:rPr>
        <w:t xml:space="preserve"> </w:t>
      </w:r>
      <w:r w:rsidRPr="00515A5E">
        <w:rPr>
          <w:rFonts w:cs="Arial"/>
        </w:rPr>
        <w:t>osobných údajov spracúvaných automatizovanými prostriedkami (čl. 20)</w:t>
      </w:r>
      <w:r w:rsidR="00D75135">
        <w:rPr>
          <w:rFonts w:cs="Arial"/>
        </w:rPr>
        <w:br/>
      </w:r>
      <w:r w:rsidR="00D75135">
        <w:rPr>
          <w:rFonts w:eastAsia="VWText" w:cs="Arial"/>
        </w:rPr>
        <w:t xml:space="preserve">iba ak je právny základ </w:t>
      </w:r>
      <w:r w:rsidR="00D75135" w:rsidRPr="00D75135">
        <w:rPr>
          <w:rFonts w:eastAsia="VWText" w:cs="Arial"/>
        </w:rPr>
        <w:t xml:space="preserve">spracúvania </w:t>
      </w:r>
      <w:r w:rsidR="00D75135">
        <w:rPr>
          <w:rFonts w:eastAsia="VWText" w:cs="Arial"/>
        </w:rPr>
        <w:t>osobných údajov je zmluva a</w:t>
      </w:r>
      <w:r w:rsidR="00E928C8">
        <w:rPr>
          <w:rFonts w:eastAsia="VWText" w:cs="Arial"/>
        </w:rPr>
        <w:t>lebo</w:t>
      </w:r>
      <w:r w:rsidR="00D75135">
        <w:rPr>
          <w:rFonts w:eastAsia="VWText" w:cs="Arial"/>
        </w:rPr>
        <w:t> súhlas a ide o </w:t>
      </w:r>
      <w:r w:rsidR="00D75135">
        <w:rPr>
          <w:color w:val="000000"/>
        </w:rPr>
        <w:t>automatizované spracúvanie osobných údajov</w:t>
      </w:r>
    </w:p>
    <w:p w14:paraId="25EDFDE3" w14:textId="77777777" w:rsidR="00515A5E" w:rsidRPr="00515A5E" w:rsidRDefault="00515A5E" w:rsidP="00515A5E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  <w:b/>
        </w:rPr>
        <w:t xml:space="preserve">namietanie spracúvania </w:t>
      </w:r>
      <w:r w:rsidRPr="00515A5E">
        <w:rPr>
          <w:rFonts w:cs="Arial"/>
        </w:rPr>
        <w:t>osobných údajov (čl. 21)</w:t>
      </w:r>
    </w:p>
    <w:p w14:paraId="3631A151" w14:textId="77777777" w:rsidR="00515A5E" w:rsidRPr="00515A5E" w:rsidRDefault="00515A5E" w:rsidP="00515A5E">
      <w:pPr>
        <w:ind w:left="709" w:firstLine="0"/>
        <w:rPr>
          <w:rFonts w:cs="Arial"/>
        </w:rPr>
      </w:pPr>
      <w:r w:rsidRPr="00515A5E">
        <w:rPr>
          <w:rFonts w:cs="Arial"/>
        </w:rPr>
        <w:t>(pri spracovaní na základe verejného záujmu alebo výkonu verejnej moci zverejnenej prevádzkovateľovi alebo na základe oprávnených záujmov prevádzkovateľa)</w:t>
      </w:r>
    </w:p>
    <w:p w14:paraId="29066E94" w14:textId="77777777" w:rsidR="00515A5E" w:rsidRPr="00515A5E" w:rsidRDefault="00515A5E" w:rsidP="00515A5E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</w:rPr>
        <w:t>uplatnenie práva, aby sa na dotknutú osobu nevzťahovalo automatizované individuálne rozhodovanie vrátane profilovania ( čl. 22 GDPR).</w:t>
      </w:r>
    </w:p>
    <w:p w14:paraId="76CCE88C" w14:textId="77777777" w:rsidR="00515A5E" w:rsidRPr="00515A5E" w:rsidRDefault="00515A5E" w:rsidP="00515A5E">
      <w:pPr>
        <w:ind w:firstLine="0"/>
        <w:rPr>
          <w:rFonts w:cs="Arial"/>
          <w:b/>
        </w:rPr>
      </w:pPr>
      <w:r>
        <w:rPr>
          <w:rFonts w:cs="Arial"/>
          <w:b/>
        </w:rPr>
        <w:br w:type="column"/>
      </w:r>
      <w:r w:rsidRPr="00515A5E">
        <w:rPr>
          <w:rFonts w:cs="Arial"/>
          <w:b/>
        </w:rPr>
        <w:lastRenderedPageBreak/>
        <w:t>Dôvod podania žiadosti/oprávnenosť:</w:t>
      </w:r>
    </w:p>
    <w:p w14:paraId="2E023953" w14:textId="77777777" w:rsidR="00515A5E" w:rsidRPr="00515A5E" w:rsidRDefault="00515A5E" w:rsidP="00515A5E">
      <w:pPr>
        <w:ind w:firstLine="0"/>
        <w:rPr>
          <w:rFonts w:cs="Arial"/>
          <w:b/>
        </w:rPr>
      </w:pPr>
    </w:p>
    <w:tbl>
      <w:tblPr>
        <w:tblW w:w="873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4"/>
      </w:tblGrid>
      <w:tr w:rsidR="00515A5E" w:rsidRPr="00515A5E" w14:paraId="7A4F1E84" w14:textId="77777777" w:rsidTr="00515A5E">
        <w:trPr>
          <w:trHeight w:val="7652"/>
        </w:trPr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F60" w14:textId="77777777" w:rsidR="00515A5E" w:rsidRPr="00515A5E" w:rsidRDefault="00515A5E" w:rsidP="00515A5E">
            <w:pPr>
              <w:ind w:firstLine="0"/>
              <w:rPr>
                <w:rFonts w:cs="Arial"/>
                <w:b/>
              </w:rPr>
            </w:pPr>
          </w:p>
        </w:tc>
      </w:tr>
    </w:tbl>
    <w:p w14:paraId="4852BA72" w14:textId="77777777" w:rsidR="00515A5E" w:rsidRPr="00515A5E" w:rsidRDefault="00515A5E" w:rsidP="00515A5E">
      <w:pPr>
        <w:ind w:firstLine="0"/>
        <w:rPr>
          <w:rFonts w:cs="Arial"/>
          <w:b/>
          <w:u w:val="single"/>
        </w:rPr>
      </w:pPr>
    </w:p>
    <w:p w14:paraId="28C77112" w14:textId="77777777" w:rsidR="00515A5E" w:rsidRPr="00515A5E" w:rsidRDefault="00515A5E" w:rsidP="00515A5E">
      <w:pPr>
        <w:ind w:firstLine="0"/>
        <w:rPr>
          <w:rFonts w:cs="Arial"/>
        </w:rPr>
      </w:pPr>
      <w:r w:rsidRPr="00515A5E">
        <w:rPr>
          <w:rFonts w:cs="Arial"/>
        </w:rPr>
        <w:t>Dotknutá osoba/žiadateľ prehlasuje, že sa s informáciami v tomto dokumente oboznámil a porozumel im.</w:t>
      </w:r>
    </w:p>
    <w:p w14:paraId="06498839" w14:textId="77777777" w:rsidR="00515A5E" w:rsidRPr="00515A5E" w:rsidRDefault="00515A5E" w:rsidP="00515A5E">
      <w:pPr>
        <w:ind w:firstLine="0"/>
        <w:rPr>
          <w:rFonts w:cs="Arial"/>
        </w:rPr>
      </w:pPr>
    </w:p>
    <w:p w14:paraId="4DFBAD86" w14:textId="77777777" w:rsidR="00515A5E" w:rsidRPr="00515A5E" w:rsidRDefault="00515A5E" w:rsidP="00515A5E">
      <w:pPr>
        <w:ind w:firstLine="0"/>
        <w:rPr>
          <w:rFonts w:cs="Arial"/>
        </w:rPr>
      </w:pPr>
    </w:p>
    <w:p w14:paraId="4B3CDE12" w14:textId="77777777" w:rsidR="00515A5E" w:rsidRPr="00515A5E" w:rsidRDefault="00515A5E" w:rsidP="00515A5E">
      <w:pPr>
        <w:ind w:firstLine="0"/>
        <w:rPr>
          <w:rFonts w:cs="Arial"/>
        </w:rPr>
      </w:pPr>
    </w:p>
    <w:p w14:paraId="7920440F" w14:textId="77777777" w:rsidR="00515A5E" w:rsidRPr="00515A5E" w:rsidRDefault="00515A5E" w:rsidP="00515A5E">
      <w:pPr>
        <w:ind w:firstLine="0"/>
        <w:rPr>
          <w:rFonts w:cs="Arial"/>
        </w:rPr>
      </w:pPr>
    </w:p>
    <w:p w14:paraId="65DFE663" w14:textId="77777777" w:rsidR="00515A5E" w:rsidRPr="00515A5E" w:rsidRDefault="00515A5E" w:rsidP="00515A5E">
      <w:pPr>
        <w:ind w:firstLine="0"/>
        <w:rPr>
          <w:rFonts w:cs="Arial"/>
        </w:rPr>
      </w:pPr>
    </w:p>
    <w:p w14:paraId="59965661" w14:textId="77777777" w:rsidR="00515A5E" w:rsidRPr="00515A5E" w:rsidRDefault="00515A5E" w:rsidP="00515A5E">
      <w:pPr>
        <w:ind w:firstLine="0"/>
        <w:rPr>
          <w:rFonts w:cs="Arial"/>
        </w:rPr>
      </w:pPr>
      <w:r>
        <w:rPr>
          <w:rFonts w:cs="Arial"/>
        </w:rPr>
        <w:t>V .............................. dňa ...............................</w:t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  <w:t xml:space="preserve">  .........................................................</w:t>
      </w:r>
    </w:p>
    <w:p w14:paraId="777CAF16" w14:textId="77777777" w:rsidR="00515A5E" w:rsidRPr="00515A5E" w:rsidRDefault="00515A5E" w:rsidP="00515A5E">
      <w:pPr>
        <w:ind w:left="5954" w:firstLine="0"/>
        <w:jc w:val="center"/>
        <w:rPr>
          <w:rFonts w:cs="Arial"/>
        </w:rPr>
      </w:pPr>
      <w:r w:rsidRPr="00515A5E">
        <w:rPr>
          <w:rFonts w:cs="Arial"/>
        </w:rPr>
        <w:t>vlastnoručný podpis</w:t>
      </w:r>
    </w:p>
    <w:p w14:paraId="48F62335" w14:textId="694BEE56" w:rsidR="00515A5E" w:rsidRDefault="00515A5E" w:rsidP="00FF6A4C">
      <w:pPr>
        <w:ind w:left="5954" w:firstLine="0"/>
        <w:jc w:val="center"/>
        <w:rPr>
          <w:rFonts w:cs="Arial"/>
        </w:rPr>
      </w:pPr>
      <w:r w:rsidRPr="00515A5E">
        <w:rPr>
          <w:rFonts w:cs="Arial"/>
        </w:rPr>
        <w:t xml:space="preserve">dotknutej osoby </w:t>
      </w:r>
    </w:p>
    <w:p w14:paraId="25B176C8" w14:textId="77777777" w:rsidR="00D5309D" w:rsidRDefault="00D5309D" w:rsidP="00515A5E">
      <w:pPr>
        <w:ind w:left="5954" w:firstLine="0"/>
        <w:jc w:val="center"/>
        <w:rPr>
          <w:rFonts w:cs="Arial"/>
        </w:rPr>
      </w:pPr>
    </w:p>
    <w:p w14:paraId="242697EC" w14:textId="77777777" w:rsidR="00FF6A4C" w:rsidRDefault="00FF6A4C" w:rsidP="0088692B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color w:val="000000"/>
        </w:rPr>
      </w:pPr>
    </w:p>
    <w:p w14:paraId="779EF439" w14:textId="0423F2E8" w:rsidR="0088692B" w:rsidRPr="00280750" w:rsidRDefault="00E928C8" w:rsidP="00FF6A4C">
      <w:pPr>
        <w:ind w:firstLine="0"/>
        <w:rPr>
          <w:rFonts w:cs="Arial"/>
        </w:rPr>
      </w:pPr>
      <w:r w:rsidRPr="00280750">
        <w:rPr>
          <w:rFonts w:cs="Arial"/>
        </w:rPr>
        <w:t xml:space="preserve">Informácie o spracúvaní osobných údajov fyzických osôb sú uvedené na webovom sídle prevádzkovateľa </w:t>
      </w:r>
      <w:hyperlink r:id="rId8" w:history="1">
        <w:r w:rsidR="00E74FCE" w:rsidRPr="003409F8">
          <w:rPr>
            <w:rStyle w:val="Hypertextovprepojenie"/>
            <w:rFonts w:cs="Arial"/>
          </w:rPr>
          <w:t>www.sfera.sk</w:t>
        </w:r>
      </w:hyperlink>
      <w:r w:rsidR="00E74FCE">
        <w:rPr>
          <w:rFonts w:cs="Arial"/>
        </w:rPr>
        <w:br/>
      </w:r>
      <w:r w:rsidR="00E74FCE" w:rsidRPr="00280750">
        <w:rPr>
          <w:rFonts w:cs="Arial"/>
        </w:rPr>
        <w:t xml:space="preserve"> </w:t>
      </w:r>
    </w:p>
    <w:p w14:paraId="280C3774" w14:textId="77777777" w:rsidR="00D5309D" w:rsidRPr="00515A5E" w:rsidRDefault="00D5309D" w:rsidP="00280750">
      <w:pPr>
        <w:ind w:left="5954" w:firstLine="0"/>
        <w:jc w:val="center"/>
        <w:rPr>
          <w:rFonts w:cs="Arial"/>
        </w:rPr>
      </w:pPr>
    </w:p>
    <w:sectPr w:rsidR="00D5309D" w:rsidRPr="00515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418" w:bottom="1418" w:left="1418" w:header="45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E284" w14:textId="77777777" w:rsidR="00475A76" w:rsidRDefault="00475A76">
      <w:r>
        <w:separator/>
      </w:r>
    </w:p>
  </w:endnote>
  <w:endnote w:type="continuationSeparator" w:id="0">
    <w:p w14:paraId="1FBDA069" w14:textId="77777777" w:rsidR="00475A76" w:rsidRDefault="0047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WT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F01C" w14:textId="77777777" w:rsidR="006601EA" w:rsidRDefault="006601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7148" w14:textId="77777777" w:rsidR="00985519" w:rsidRDefault="00985519">
    <w:pPr>
      <w:pStyle w:val="Pta"/>
      <w:ind w:firstLine="0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6601EA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EB63" w14:textId="77777777" w:rsidR="00985519" w:rsidRPr="006601EA" w:rsidRDefault="006601EA" w:rsidP="006601EA">
    <w:pPr>
      <w:pStyle w:val="Zkladntext21"/>
      <w:ind w:right="-143"/>
      <w:jc w:val="both"/>
      <w:rPr>
        <w:rFonts w:cs="Arial"/>
        <w:lang w:val="cs-CZ"/>
      </w:rPr>
    </w:pPr>
    <w:proofErr w:type="spellStart"/>
    <w:r>
      <w:t>Karadžičova</w:t>
    </w:r>
    <w:proofErr w:type="spellEnd"/>
    <w:r>
      <w:t xml:space="preserve"> 2, 811 08</w:t>
    </w:r>
    <w:r w:rsidRPr="001E4D96">
      <w:t xml:space="preserve"> </w:t>
    </w:r>
    <w:r>
      <w:t xml:space="preserve"> </w:t>
    </w:r>
    <w:r w:rsidRPr="001E4D96">
      <w:t>Bratislava</w:t>
    </w:r>
    <w:r w:rsidRPr="001E4D9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EC86AD" wp14:editId="41F767E0">
              <wp:simplePos x="0" y="0"/>
              <wp:positionH relativeFrom="column">
                <wp:posOffset>-1039495</wp:posOffset>
              </wp:positionH>
              <wp:positionV relativeFrom="paragraph">
                <wp:posOffset>-100965</wp:posOffset>
              </wp:positionV>
              <wp:extent cx="7894955" cy="635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49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1D507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85pt,-7.95pt" to="539.8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"/>
          </w:pict>
        </mc:Fallback>
      </mc:AlternateContent>
    </w:r>
    <w:r>
      <w:t xml:space="preserve">, </w:t>
    </w:r>
    <w:r w:rsidRPr="001E4D96">
      <w:t>Tel.: +421(2) 5021 3142, E-mail: info@sfera.sk, WEB: www.sfera.sk</w:t>
    </w:r>
    <w:r>
      <w:br/>
      <w:t>Spoločnosť</w:t>
    </w:r>
    <w:r w:rsidRPr="001E4D96">
      <w:t xml:space="preserve"> </w:t>
    </w:r>
    <w:r>
      <w:t>z</w:t>
    </w:r>
    <w:r w:rsidRPr="001E4D96">
      <w:t>apísaná</w:t>
    </w:r>
    <w:r>
      <w:t xml:space="preserve"> v Obchodnom registri</w:t>
    </w:r>
    <w:r w:rsidRPr="001E4D96">
      <w:t>: O</w:t>
    </w:r>
    <w:r>
      <w:t>kresný súd</w:t>
    </w:r>
    <w:r w:rsidRPr="001E4D96">
      <w:t xml:space="preserve"> Bratislava I, Odd</w:t>
    </w:r>
    <w:r>
      <w:t>iel:</w:t>
    </w:r>
    <w:r w:rsidRPr="001E4D96">
      <w:t xml:space="preserve"> Sa, V.</w:t>
    </w:r>
    <w:r>
      <w:t xml:space="preserve"> </w:t>
    </w:r>
    <w:r w:rsidRPr="001E4D96">
      <w:t>č. 1979/B VÚB,</w:t>
    </w:r>
    <w:r>
      <w:t> </w:t>
    </w:r>
    <w:proofErr w:type="spellStart"/>
    <w:r w:rsidRPr="001E4D96">
      <w:t>a.s</w:t>
    </w:r>
    <w:proofErr w:type="spellEnd"/>
    <w:r w:rsidRPr="001E4D96">
      <w:t xml:space="preserve">., SK29 0200 0000 0018 0104 4112, BIC SUBASKBX, IČO: 35757736, IČDPH: </w:t>
    </w:r>
    <w:r w:rsidRPr="001E4D96">
      <w:rPr>
        <w:rFonts w:cs="Arial"/>
      </w:rPr>
      <w:t>SK2020212007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8418" w14:textId="77777777" w:rsidR="00475A76" w:rsidRDefault="00475A76">
      <w:r>
        <w:separator/>
      </w:r>
    </w:p>
  </w:footnote>
  <w:footnote w:type="continuationSeparator" w:id="0">
    <w:p w14:paraId="152C2D70" w14:textId="77777777" w:rsidR="00475A76" w:rsidRDefault="0047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E73A" w14:textId="77777777" w:rsidR="006601EA" w:rsidRDefault="006601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B2A4" w14:textId="77777777" w:rsidR="006601EA" w:rsidRDefault="006601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B207" w14:textId="77777777" w:rsidR="00985519" w:rsidRDefault="00CC5062">
    <w:pPr>
      <w:shd w:val="clear" w:color="auto" w:fill="FFFFFF"/>
      <w:tabs>
        <w:tab w:val="left" w:pos="2268"/>
        <w:tab w:val="left" w:pos="4395"/>
      </w:tabs>
    </w:pPr>
    <w:r>
      <w:rPr>
        <w:noProof/>
        <w:lang w:eastAsia="sk-SK"/>
      </w:rPr>
      <w:drawing>
        <wp:inline distT="0" distB="0" distL="0" distR="0" wp14:anchorId="68A1A35B" wp14:editId="1C04C270">
          <wp:extent cx="1816100" cy="611505"/>
          <wp:effectExtent l="0" t="0" r="0" b="0"/>
          <wp:docPr id="1" name="Obrázok 1" descr="nahlavickovy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hlavickovy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A3F722" wp14:editId="164CD940">
              <wp:simplePos x="0" y="0"/>
              <wp:positionH relativeFrom="column">
                <wp:posOffset>-5577205</wp:posOffset>
              </wp:positionH>
              <wp:positionV relativeFrom="page">
                <wp:posOffset>800735</wp:posOffset>
              </wp:positionV>
              <wp:extent cx="5944235" cy="635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A962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39.15pt,63.05pt" to="28.9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" o:allowincell="f">
              <w10:wrap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373682" wp14:editId="6A32CCED">
              <wp:simplePos x="0" y="0"/>
              <wp:positionH relativeFrom="column">
                <wp:posOffset>972185</wp:posOffset>
              </wp:positionH>
              <wp:positionV relativeFrom="page">
                <wp:posOffset>802640</wp:posOffset>
              </wp:positionV>
              <wp:extent cx="5944235" cy="635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794A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6.55pt,63.2pt" to="544.6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" o:allowincell="f">
              <w10:wrap anchory="page"/>
            </v:line>
          </w:pict>
        </mc:Fallback>
      </mc:AlternateContent>
    </w:r>
  </w:p>
  <w:p w14:paraId="172F90AF" w14:textId="77777777" w:rsidR="00985519" w:rsidRDefault="00985519">
    <w:pPr>
      <w:pStyle w:val="Hlavika"/>
      <w:tabs>
        <w:tab w:val="left" w:pos="1701"/>
      </w:tabs>
      <w:ind w:firstLine="0"/>
    </w:pPr>
    <w:r>
      <w:tab/>
    </w:r>
    <w:r>
      <w:rPr>
        <w:b/>
        <w:i/>
        <w:spacing w:val="10"/>
        <w:sz w:val="18"/>
      </w:rPr>
      <w:t>sféra,</w:t>
    </w:r>
    <w:r>
      <w:rPr>
        <w:b/>
        <w:i/>
        <w:spacing w:val="10"/>
      </w:rPr>
      <w:t xml:space="preserve"> </w:t>
    </w:r>
    <w:proofErr w:type="spellStart"/>
    <w:r>
      <w:rPr>
        <w:spacing w:val="10"/>
        <w:sz w:val="18"/>
      </w:rPr>
      <w:t>a.s</w:t>
    </w:r>
    <w:proofErr w:type="spellEnd"/>
    <w:r>
      <w:rPr>
        <w:spacing w:val="10"/>
        <w:sz w:val="18"/>
      </w:rPr>
      <w:t xml:space="preserve">., </w:t>
    </w:r>
    <w:proofErr w:type="spellStart"/>
    <w:r w:rsidR="005A3256" w:rsidRPr="005A3256">
      <w:rPr>
        <w:spacing w:val="10"/>
        <w:sz w:val="18"/>
      </w:rPr>
      <w:t>Karadžičova</w:t>
    </w:r>
    <w:proofErr w:type="spellEnd"/>
    <w:r w:rsidR="005A3256" w:rsidRPr="005A3256">
      <w:rPr>
        <w:spacing w:val="10"/>
        <w:sz w:val="18"/>
      </w:rPr>
      <w:t xml:space="preserve"> </w:t>
    </w:r>
    <w:r w:rsidR="005A3256">
      <w:rPr>
        <w:spacing w:val="10"/>
        <w:sz w:val="18"/>
      </w:rPr>
      <w:t>2, 811 08</w:t>
    </w:r>
    <w:r w:rsidR="005D3B7C">
      <w:rPr>
        <w:spacing w:val="10"/>
        <w:sz w:val="18"/>
      </w:rPr>
      <w:t xml:space="preserve">  Bratislava</w:t>
    </w:r>
    <w:r>
      <w:rPr>
        <w:spacing w:val="10"/>
        <w:sz w:val="18"/>
      </w:rPr>
      <w:t>, Slovenská republika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9BD"/>
    <w:multiLevelType w:val="singleLevel"/>
    <w:tmpl w:val="7F4E3D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2EB04E45"/>
    <w:multiLevelType w:val="hybridMultilevel"/>
    <w:tmpl w:val="6E2057CE"/>
    <w:lvl w:ilvl="0" w:tplc="DC96F8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3735D"/>
    <w:multiLevelType w:val="singleLevel"/>
    <w:tmpl w:val="02EA15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69843847"/>
    <w:multiLevelType w:val="singleLevel"/>
    <w:tmpl w:val="639A833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709A045F"/>
    <w:multiLevelType w:val="hybridMultilevel"/>
    <w:tmpl w:val="652A8096"/>
    <w:lvl w:ilvl="0" w:tplc="94E4523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C2291"/>
    <w:multiLevelType w:val="hybridMultilevel"/>
    <w:tmpl w:val="7012E82E"/>
    <w:lvl w:ilvl="0" w:tplc="E6E8EAC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495">
    <w:abstractNumId w:val="2"/>
  </w:num>
  <w:num w:numId="2" w16cid:durableId="1947420499">
    <w:abstractNumId w:val="3"/>
  </w:num>
  <w:num w:numId="3" w16cid:durableId="15347474">
    <w:abstractNumId w:val="0"/>
  </w:num>
  <w:num w:numId="4" w16cid:durableId="165753207">
    <w:abstractNumId w:val="1"/>
  </w:num>
  <w:num w:numId="5" w16cid:durableId="763764790">
    <w:abstractNumId w:val="4"/>
  </w:num>
  <w:num w:numId="6" w16cid:durableId="730157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E"/>
    <w:rsid w:val="000149C2"/>
    <w:rsid w:val="00041599"/>
    <w:rsid w:val="00042D03"/>
    <w:rsid w:val="00053695"/>
    <w:rsid w:val="0009633F"/>
    <w:rsid w:val="000D420E"/>
    <w:rsid w:val="000D57E0"/>
    <w:rsid w:val="00120667"/>
    <w:rsid w:val="00163943"/>
    <w:rsid w:val="001D3AD5"/>
    <w:rsid w:val="001D6A59"/>
    <w:rsid w:val="001E4D96"/>
    <w:rsid w:val="00234674"/>
    <w:rsid w:val="00240581"/>
    <w:rsid w:val="00245B41"/>
    <w:rsid w:val="002700CD"/>
    <w:rsid w:val="00275E3E"/>
    <w:rsid w:val="00280750"/>
    <w:rsid w:val="002A6B12"/>
    <w:rsid w:val="00387ED0"/>
    <w:rsid w:val="00404D9A"/>
    <w:rsid w:val="00432CDF"/>
    <w:rsid w:val="00463A27"/>
    <w:rsid w:val="00475A76"/>
    <w:rsid w:val="004B6C4A"/>
    <w:rsid w:val="004D3D46"/>
    <w:rsid w:val="004D71EB"/>
    <w:rsid w:val="004E6FC2"/>
    <w:rsid w:val="004F246D"/>
    <w:rsid w:val="00515A5E"/>
    <w:rsid w:val="00542947"/>
    <w:rsid w:val="005A3256"/>
    <w:rsid w:val="005A6197"/>
    <w:rsid w:val="005D3B7C"/>
    <w:rsid w:val="005F240A"/>
    <w:rsid w:val="005F55DE"/>
    <w:rsid w:val="00645402"/>
    <w:rsid w:val="006601EA"/>
    <w:rsid w:val="006C0617"/>
    <w:rsid w:val="006C4530"/>
    <w:rsid w:val="0070771D"/>
    <w:rsid w:val="007319F2"/>
    <w:rsid w:val="00797063"/>
    <w:rsid w:val="007E0BA1"/>
    <w:rsid w:val="007E1C23"/>
    <w:rsid w:val="00837BAA"/>
    <w:rsid w:val="0084291C"/>
    <w:rsid w:val="008515BA"/>
    <w:rsid w:val="0088692B"/>
    <w:rsid w:val="008B71D7"/>
    <w:rsid w:val="008C1929"/>
    <w:rsid w:val="0094058D"/>
    <w:rsid w:val="00985519"/>
    <w:rsid w:val="009B1E04"/>
    <w:rsid w:val="009D3340"/>
    <w:rsid w:val="00A12C4B"/>
    <w:rsid w:val="00A24667"/>
    <w:rsid w:val="00A35194"/>
    <w:rsid w:val="00A77E12"/>
    <w:rsid w:val="00A82902"/>
    <w:rsid w:val="00A83AEF"/>
    <w:rsid w:val="00A91B5F"/>
    <w:rsid w:val="00AD5249"/>
    <w:rsid w:val="00B22D6E"/>
    <w:rsid w:val="00B27234"/>
    <w:rsid w:val="00B5481B"/>
    <w:rsid w:val="00BD38B6"/>
    <w:rsid w:val="00BF4612"/>
    <w:rsid w:val="00C26495"/>
    <w:rsid w:val="00C36238"/>
    <w:rsid w:val="00C80F7B"/>
    <w:rsid w:val="00CB7652"/>
    <w:rsid w:val="00CC5062"/>
    <w:rsid w:val="00D04A38"/>
    <w:rsid w:val="00D30850"/>
    <w:rsid w:val="00D5309D"/>
    <w:rsid w:val="00D75135"/>
    <w:rsid w:val="00D85BCC"/>
    <w:rsid w:val="00D86F81"/>
    <w:rsid w:val="00E03FA0"/>
    <w:rsid w:val="00E13D9E"/>
    <w:rsid w:val="00E417E7"/>
    <w:rsid w:val="00E566B4"/>
    <w:rsid w:val="00E60ADD"/>
    <w:rsid w:val="00E74FCE"/>
    <w:rsid w:val="00E928C8"/>
    <w:rsid w:val="00EB6FE9"/>
    <w:rsid w:val="00EE2D34"/>
    <w:rsid w:val="00F63660"/>
    <w:rsid w:val="00FD2F3B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227AF"/>
  <w15:chartTrackingRefBased/>
  <w15:docId w15:val="{FBFB1A74-E56D-41A0-AC33-503FA6EE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pPr>
      <w:spacing w:before="240"/>
      <w:outlineLvl w:val="0"/>
    </w:pPr>
    <w:rPr>
      <w:b/>
      <w:sz w:val="30"/>
    </w:rPr>
  </w:style>
  <w:style w:type="paragraph" w:styleId="Nadpis2">
    <w:name w:val="heading 2"/>
    <w:basedOn w:val="Normlny"/>
    <w:next w:val="Normlny"/>
    <w:qFormat/>
    <w:pPr>
      <w:spacing w:before="120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pPr>
      <w:ind w:left="720"/>
    </w:p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customStyle="1" w:styleId="Hypertextovprepojenie1">
    <w:name w:val="Hypertextové prepojenie1"/>
    <w:rsid w:val="00E60ADD"/>
    <w:rPr>
      <w:rFonts w:ascii="Arial" w:hAnsi="Arial"/>
      <w:color w:val="0000FF"/>
      <w:sz w:val="20"/>
      <w:u w:val="single"/>
    </w:rPr>
  </w:style>
  <w:style w:type="character" w:styleId="slostrany">
    <w:name w:val="page number"/>
    <w:basedOn w:val="Predvolenpsmoodseku"/>
    <w:rsid w:val="00E60ADD"/>
    <w:rPr>
      <w:rFonts w:ascii="Arial" w:hAnsi="Arial"/>
      <w:sz w:val="20"/>
    </w:rPr>
  </w:style>
  <w:style w:type="paragraph" w:styleId="Textbubliny">
    <w:name w:val="Balloon Text"/>
    <w:basedOn w:val="Normlny"/>
    <w:link w:val="TextbublinyChar"/>
    <w:rsid w:val="00E60ADD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E60ADD"/>
    <w:rPr>
      <w:rFonts w:ascii="Arial" w:hAnsi="Arial" w:cs="Tahoma"/>
      <w:sz w:val="16"/>
      <w:szCs w:val="16"/>
      <w:lang w:eastAsia="cs-CZ"/>
    </w:rPr>
  </w:style>
  <w:style w:type="paragraph" w:customStyle="1" w:styleId="Zkladntext21">
    <w:name w:val="Základný text 21"/>
    <w:basedOn w:val="Normlny"/>
    <w:rsid w:val="006601EA"/>
    <w:pPr>
      <w:tabs>
        <w:tab w:val="left" w:pos="-709"/>
      </w:tabs>
      <w:spacing w:before="1" w:after="1"/>
      <w:ind w:right="-710" w:firstLine="1"/>
      <w:jc w:val="left"/>
    </w:pPr>
    <w:rPr>
      <w:color w:val="000000"/>
      <w:spacing w:val="10"/>
      <w:sz w:val="18"/>
      <w:lang w:eastAsia="sk-SK"/>
    </w:rPr>
  </w:style>
  <w:style w:type="character" w:styleId="Odkaznakomentr">
    <w:name w:val="annotation reference"/>
    <w:basedOn w:val="Predvolenpsmoodseku"/>
    <w:rsid w:val="00FF6A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F6A4C"/>
  </w:style>
  <w:style w:type="character" w:customStyle="1" w:styleId="TextkomentraChar">
    <w:name w:val="Text komentára Char"/>
    <w:basedOn w:val="Predvolenpsmoodseku"/>
    <w:link w:val="Textkomentra"/>
    <w:rsid w:val="00FF6A4C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FF6A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F6A4C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FF6A4C"/>
    <w:rPr>
      <w:rFonts w:ascii="Arial" w:hAnsi="Arial"/>
      <w:lang w:eastAsia="cs-CZ"/>
    </w:rPr>
  </w:style>
  <w:style w:type="character" w:styleId="Hypertextovprepojenie">
    <w:name w:val="Hyperlink"/>
    <w:basedOn w:val="Predvolenpsmoodseku"/>
    <w:rsid w:val="00E74FC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era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fera.sk\dfs\SferaDokumentacia\Vseobecne_03\HlavickovyPapier_0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851A-992B-4F5B-9CEF-FA46BDFC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HlavickovyPapier_03</Template>
  <TotalTime>61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Hlavičkový papier</vt:lpstr>
    </vt:vector>
  </TitlesOfParts>
  <Company>sféra, a.s.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</dc:title>
  <dc:subject/>
  <dc:creator>Demyda Alla</dc:creator>
  <cp:keywords>Hlavičkový papier</cp:keywords>
  <dc:description>Hlavičkový papier</dc:description>
  <cp:lastModifiedBy>Slováková Zuzana</cp:lastModifiedBy>
  <cp:revision>8</cp:revision>
  <cp:lastPrinted>2009-05-09T15:18:00Z</cp:lastPrinted>
  <dcterms:created xsi:type="dcterms:W3CDTF">2021-11-09T14:19:00Z</dcterms:created>
  <dcterms:modified xsi:type="dcterms:W3CDTF">2025-09-24T11:25:00Z</dcterms:modified>
  <cp:category>03</cp:category>
</cp:coreProperties>
</file>